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C1B" w:rsidRDefault="00B50C1B" w:rsidP="00BD4065">
      <w:pPr>
        <w:spacing w:beforeLines="50" w:afterLines="50"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B50C1B">
        <w:rPr>
          <w:rFonts w:ascii="黑体" w:eastAsia="黑体" w:hAnsi="黑体" w:hint="eastAsia"/>
          <w:b/>
          <w:sz w:val="36"/>
          <w:szCs w:val="36"/>
        </w:rPr>
        <w:t>2022年山东省泰安第一中学中美班招生方案</w:t>
      </w:r>
    </w:p>
    <w:p w:rsid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   </w:t>
      </w:r>
      <w:r w:rsidRPr="00B50C1B">
        <w:rPr>
          <w:rFonts w:ascii="仿宋" w:eastAsia="仿宋" w:hAnsi="仿宋" w:hint="eastAsia"/>
          <w:sz w:val="30"/>
          <w:szCs w:val="30"/>
        </w:rPr>
        <w:t>根据山东省教育厅鲁教外字〔2014〕3号批文，山东省泰安第一中学开设中美双文凭高中课程班（以下简称“中美班”）。泰安一中是山东省具有国际办学资质的20余所全日制重点高中之一，与美国加利福尼亚州及加拿大安大略省签约合作2+1“双文凭高中课程班”项目。该项目发挥双方优势，在语言教学、课程设置、背景提升、大学申请等方面强强联合，并与多所世界名校建立了合作关系，为培养国际化人才提供广阔的留学平台。目的地国家包括美国、英国、加拿大、澳大利亚、新加坡、新西兰、日本等。目前6届毕业生均被世界排名前100的国外知名大学录取。</w:t>
      </w:r>
    </w:p>
    <w:p w:rsidR="00B50C1B" w:rsidRPr="00B50C1B" w:rsidRDefault="00B50C1B" w:rsidP="00BD4065">
      <w:pPr>
        <w:spacing w:beforeLines="50" w:afterLines="50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根据</w:t>
      </w:r>
      <w:r w:rsidR="00900805" w:rsidRPr="008B7F4D">
        <w:rPr>
          <w:rFonts w:ascii="仿宋" w:eastAsia="仿宋" w:hAnsi="仿宋" w:cs="Tahoma"/>
          <w:color w:val="000000" w:themeColor="text1"/>
          <w:sz w:val="30"/>
          <w:szCs w:val="30"/>
        </w:rPr>
        <w:t>泰教发【202</w:t>
      </w:r>
      <w:r w:rsidR="00900805"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="00900805" w:rsidRPr="008B7F4D">
        <w:rPr>
          <w:rFonts w:ascii="仿宋" w:eastAsia="仿宋" w:hAnsi="仿宋" w:cs="Tahoma"/>
          <w:color w:val="000000" w:themeColor="text1"/>
          <w:sz w:val="30"/>
          <w:szCs w:val="30"/>
        </w:rPr>
        <w:t>】</w:t>
      </w:r>
      <w:r w:rsidR="00900805"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6</w:t>
      </w:r>
      <w:r w:rsidR="00900805" w:rsidRPr="008B7F4D">
        <w:rPr>
          <w:rFonts w:ascii="仿宋" w:eastAsia="仿宋" w:hAnsi="仿宋" w:cs="Tahoma"/>
          <w:color w:val="000000" w:themeColor="text1"/>
          <w:sz w:val="30"/>
          <w:szCs w:val="30"/>
        </w:rPr>
        <w:t>号</w:t>
      </w:r>
      <w:r w:rsidRPr="00B50C1B">
        <w:rPr>
          <w:rFonts w:ascii="仿宋" w:eastAsia="仿宋" w:hAnsi="仿宋" w:hint="eastAsia"/>
          <w:sz w:val="30"/>
          <w:szCs w:val="30"/>
        </w:rPr>
        <w:t>《泰安市教育局关于2022年泰安市高中段学校招生录取工作的实施意见》，泰安一中中美班2022年继续招生。</w:t>
      </w:r>
    </w:p>
    <w:p w:rsidR="00B50C1B" w:rsidRP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B50C1B">
        <w:rPr>
          <w:rFonts w:ascii="仿宋" w:eastAsia="仿宋" w:hAnsi="仿宋" w:hint="eastAsia"/>
          <w:b/>
          <w:sz w:val="30"/>
          <w:szCs w:val="30"/>
        </w:rPr>
        <w:t>一、招生计划</w:t>
      </w:r>
    </w:p>
    <w:p w:rsidR="00B50C1B" w:rsidRPr="00B50C1B" w:rsidRDefault="00B50C1B" w:rsidP="00BD4065">
      <w:pPr>
        <w:spacing w:beforeLines="50" w:afterLines="50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2022年中美班计划招生60人。</w:t>
      </w:r>
    </w:p>
    <w:p w:rsidR="00B50C1B" w:rsidRP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B50C1B">
        <w:rPr>
          <w:rFonts w:ascii="仿宋" w:eastAsia="仿宋" w:hAnsi="仿宋" w:hint="eastAsia"/>
          <w:b/>
          <w:sz w:val="30"/>
          <w:szCs w:val="30"/>
        </w:rPr>
        <w:t>二、招生范围</w:t>
      </w:r>
    </w:p>
    <w:p w:rsidR="00B50C1B" w:rsidRPr="00B50C1B" w:rsidRDefault="00B50C1B" w:rsidP="00BD4065">
      <w:pPr>
        <w:spacing w:beforeLines="50" w:afterLines="50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首先面向泰山区招生,招生数量不足时，面向全市招生。</w:t>
      </w:r>
    </w:p>
    <w:p w:rsidR="00B50C1B" w:rsidRP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B50C1B">
        <w:rPr>
          <w:rFonts w:ascii="仿宋" w:eastAsia="仿宋" w:hAnsi="仿宋" w:hint="eastAsia"/>
          <w:b/>
          <w:sz w:val="30"/>
          <w:szCs w:val="30"/>
        </w:rPr>
        <w:t>三、报名条件</w:t>
      </w:r>
    </w:p>
    <w:p w:rsidR="00B50C1B" w:rsidRPr="00B50C1B" w:rsidRDefault="00B50C1B" w:rsidP="00BD4065">
      <w:pPr>
        <w:spacing w:beforeLines="50" w:afterLines="50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1. 泰安市2022届初中应届毕业生。</w:t>
      </w:r>
    </w:p>
    <w:p w:rsidR="00B50C1B" w:rsidRPr="00B50C1B" w:rsidRDefault="00B50C1B" w:rsidP="00BD4065">
      <w:pPr>
        <w:spacing w:beforeLines="50" w:afterLines="50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2. 英语成绩优异，有就读美国、英国、加拿大、澳大利亚等</w:t>
      </w:r>
      <w:r w:rsidRPr="00B50C1B">
        <w:rPr>
          <w:rFonts w:ascii="仿宋" w:eastAsia="仿宋" w:hAnsi="仿宋" w:hint="eastAsia"/>
          <w:sz w:val="30"/>
          <w:szCs w:val="30"/>
        </w:rPr>
        <w:lastRenderedPageBreak/>
        <w:t>国外大学意向。</w:t>
      </w:r>
    </w:p>
    <w:p w:rsidR="00B50C1B" w:rsidRP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B50C1B">
        <w:rPr>
          <w:rFonts w:ascii="仿宋" w:eastAsia="仿宋" w:hAnsi="仿宋" w:hint="eastAsia"/>
          <w:b/>
          <w:sz w:val="30"/>
          <w:szCs w:val="30"/>
        </w:rPr>
        <w:t>四、报名方式</w:t>
      </w:r>
    </w:p>
    <w:p w:rsidR="00B50C1B" w:rsidRP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 xml:space="preserve">    考生务必在2022年6月22日至202</w:t>
      </w:r>
      <w:r w:rsidR="00BD4065">
        <w:rPr>
          <w:rFonts w:ascii="仿宋" w:eastAsia="仿宋" w:hAnsi="仿宋" w:hint="eastAsia"/>
          <w:sz w:val="30"/>
          <w:szCs w:val="30"/>
        </w:rPr>
        <w:t>2</w:t>
      </w:r>
      <w:r w:rsidRPr="00B50C1B">
        <w:rPr>
          <w:rFonts w:ascii="仿宋" w:eastAsia="仿宋" w:hAnsi="仿宋" w:hint="eastAsia"/>
          <w:sz w:val="30"/>
          <w:szCs w:val="30"/>
        </w:rPr>
        <w:t>年6月29日登录网址http://www.taszk.com，选择“自主招生”栏目，点击“泰安一中中美班”进入，填写报名信息并确认。</w:t>
      </w:r>
    </w:p>
    <w:p w:rsidR="00B50C1B" w:rsidRP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B50C1B">
        <w:rPr>
          <w:rFonts w:ascii="仿宋" w:eastAsia="仿宋" w:hAnsi="仿宋" w:hint="eastAsia"/>
          <w:b/>
          <w:sz w:val="30"/>
          <w:szCs w:val="30"/>
        </w:rPr>
        <w:t>五、测试安排</w:t>
      </w:r>
    </w:p>
    <w:p w:rsidR="00B50C1B" w:rsidRPr="00B50C1B" w:rsidRDefault="00B50C1B" w:rsidP="00BD4065">
      <w:pPr>
        <w:spacing w:beforeLines="50" w:afterLines="50" w:line="360" w:lineRule="auto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考生须参加泰安一中中美班自主招生英语综合能力笔试和面试。笔试考查词汇、语法、阅读以及语言运用能力;面试考查英语听力和表达能力。笔试和面试分值满分均为100分。具体考试时间和其它事项另行通知。</w:t>
      </w:r>
    </w:p>
    <w:p w:rsidR="00B50C1B" w:rsidRPr="00B50C1B" w:rsidRDefault="00B50C1B" w:rsidP="00BD4065">
      <w:pPr>
        <w:spacing w:beforeLines="50" w:afterLines="50" w:line="360" w:lineRule="auto"/>
        <w:jc w:val="left"/>
        <w:rPr>
          <w:rFonts w:ascii="仿宋" w:eastAsia="仿宋" w:hAnsi="仿宋"/>
          <w:b/>
          <w:sz w:val="30"/>
          <w:szCs w:val="30"/>
        </w:rPr>
      </w:pPr>
      <w:r w:rsidRPr="00B50C1B">
        <w:rPr>
          <w:rFonts w:ascii="仿宋" w:eastAsia="仿宋" w:hAnsi="仿宋" w:hint="eastAsia"/>
          <w:b/>
          <w:sz w:val="30"/>
          <w:szCs w:val="30"/>
        </w:rPr>
        <w:t>六、录取标准与程序</w:t>
      </w:r>
    </w:p>
    <w:p w:rsidR="00B50C1B" w:rsidRPr="00B50C1B" w:rsidRDefault="00B50C1B" w:rsidP="00BD4065">
      <w:pPr>
        <w:spacing w:beforeLines="50" w:afterLines="50" w:line="360" w:lineRule="auto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1.</w:t>
      </w:r>
      <w:r w:rsidRPr="00B50C1B">
        <w:rPr>
          <w:rFonts w:ascii="仿宋" w:eastAsia="仿宋" w:hAnsi="仿宋" w:hint="eastAsia"/>
          <w:sz w:val="30"/>
          <w:szCs w:val="30"/>
        </w:rPr>
        <w:tab/>
        <w:t>考生学业水平考试成绩符合</w:t>
      </w:r>
      <w:r w:rsidR="008E762B" w:rsidRPr="008B7F4D">
        <w:rPr>
          <w:rFonts w:ascii="仿宋" w:eastAsia="仿宋" w:hAnsi="仿宋" w:cs="Tahoma"/>
          <w:color w:val="000000" w:themeColor="text1"/>
          <w:sz w:val="30"/>
          <w:szCs w:val="30"/>
        </w:rPr>
        <w:t>泰教发【202</w:t>
      </w:r>
      <w:r w:rsidR="008E762B"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2</w:t>
      </w:r>
      <w:r w:rsidR="008E762B" w:rsidRPr="008B7F4D">
        <w:rPr>
          <w:rFonts w:ascii="仿宋" w:eastAsia="仿宋" w:hAnsi="仿宋" w:cs="Tahoma"/>
          <w:color w:val="000000" w:themeColor="text1"/>
          <w:sz w:val="30"/>
          <w:szCs w:val="30"/>
        </w:rPr>
        <w:t>】</w:t>
      </w:r>
      <w:r w:rsidR="008E762B" w:rsidRPr="008B7F4D">
        <w:rPr>
          <w:rFonts w:ascii="仿宋" w:eastAsia="仿宋" w:hAnsi="仿宋" w:cs="Tahoma" w:hint="eastAsia"/>
          <w:color w:val="000000" w:themeColor="text1"/>
          <w:sz w:val="30"/>
          <w:szCs w:val="30"/>
        </w:rPr>
        <w:t>6</w:t>
      </w:r>
      <w:r w:rsidR="008E762B" w:rsidRPr="008B7F4D">
        <w:rPr>
          <w:rFonts w:ascii="仿宋" w:eastAsia="仿宋" w:hAnsi="仿宋" w:cs="Tahoma"/>
          <w:color w:val="000000" w:themeColor="text1"/>
          <w:sz w:val="30"/>
          <w:szCs w:val="30"/>
        </w:rPr>
        <w:t>号</w:t>
      </w:r>
      <w:r w:rsidRPr="00B50C1B">
        <w:rPr>
          <w:rFonts w:ascii="仿宋" w:eastAsia="仿宋" w:hAnsi="仿宋" w:hint="eastAsia"/>
          <w:sz w:val="30"/>
          <w:szCs w:val="30"/>
        </w:rPr>
        <w:t>文件规定的普通高中录取基本要求。</w:t>
      </w:r>
    </w:p>
    <w:p w:rsidR="00B50C1B" w:rsidRPr="00B50C1B" w:rsidRDefault="00B50C1B" w:rsidP="00BD4065">
      <w:pPr>
        <w:spacing w:beforeLines="50" w:afterLines="50" w:line="360" w:lineRule="auto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2.</w:t>
      </w:r>
      <w:r w:rsidRPr="00B50C1B">
        <w:rPr>
          <w:rFonts w:ascii="仿宋" w:eastAsia="仿宋" w:hAnsi="仿宋" w:hint="eastAsia"/>
          <w:sz w:val="30"/>
          <w:szCs w:val="30"/>
        </w:rPr>
        <w:tab/>
        <w:t>按照泰安市初中学业水平考试分数成绩占60%、泰安一中中美班自主招生英语综合能力测试成绩占40%的比例计算总分并排名，然后按照招生计划1:1的比例确定中美班拟录取名单，报市教育局审核，对符合录取条件者在普通高中自主招生批次予以正式录取。</w:t>
      </w:r>
    </w:p>
    <w:p w:rsidR="00B50C1B" w:rsidRPr="00B50C1B" w:rsidRDefault="00B50C1B" w:rsidP="00BD4065">
      <w:pPr>
        <w:spacing w:beforeLines="50" w:afterLines="50" w:line="360" w:lineRule="auto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3.</w:t>
      </w:r>
      <w:r w:rsidRPr="00B50C1B">
        <w:rPr>
          <w:rFonts w:ascii="仿宋" w:eastAsia="仿宋" w:hAnsi="仿宋" w:hint="eastAsia"/>
          <w:sz w:val="30"/>
          <w:szCs w:val="30"/>
        </w:rPr>
        <w:tab/>
        <w:t>在拟录取名单上报市教育局之前，考生须按照通知要求在规定时间内完成缴费，学校按照考生缴费实际完成情况上报预录取名单。中美班收费标准严格按照山东省教育厅和泰安市物价局审</w:t>
      </w:r>
      <w:r w:rsidRPr="00B50C1B">
        <w:rPr>
          <w:rFonts w:ascii="仿宋" w:eastAsia="仿宋" w:hAnsi="仿宋" w:hint="eastAsia"/>
          <w:sz w:val="30"/>
          <w:szCs w:val="30"/>
        </w:rPr>
        <w:lastRenderedPageBreak/>
        <w:t>批的中外合作办学收费标准执行。</w:t>
      </w:r>
    </w:p>
    <w:p w:rsidR="00B50C1B" w:rsidRPr="00B50C1B" w:rsidRDefault="00B50C1B" w:rsidP="00BD4065">
      <w:pPr>
        <w:spacing w:beforeLines="50" w:afterLines="50" w:line="360" w:lineRule="auto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4.</w:t>
      </w:r>
      <w:r w:rsidRPr="00B50C1B">
        <w:rPr>
          <w:rFonts w:ascii="仿宋" w:eastAsia="仿宋" w:hAnsi="仿宋" w:hint="eastAsia"/>
          <w:sz w:val="30"/>
          <w:szCs w:val="30"/>
        </w:rPr>
        <w:tab/>
        <w:t>若中美班招生计划在自主招生批次未录满，考生可参加自主招生剩余计划补录。</w:t>
      </w:r>
    </w:p>
    <w:p w:rsidR="00B50C1B" w:rsidRPr="00B50C1B" w:rsidRDefault="00B50C1B" w:rsidP="00BD4065">
      <w:pPr>
        <w:spacing w:beforeLines="50" w:afterLines="50" w:line="360" w:lineRule="auto"/>
        <w:ind w:firstLineChars="150" w:firstLine="450"/>
        <w:jc w:val="left"/>
        <w:rPr>
          <w:rFonts w:ascii="仿宋" w:eastAsia="仿宋" w:hAnsi="仿宋"/>
          <w:sz w:val="30"/>
          <w:szCs w:val="30"/>
        </w:rPr>
      </w:pPr>
      <w:r w:rsidRPr="00B50C1B">
        <w:rPr>
          <w:rFonts w:ascii="仿宋" w:eastAsia="仿宋" w:hAnsi="仿宋" w:hint="eastAsia"/>
          <w:sz w:val="30"/>
          <w:szCs w:val="30"/>
        </w:rPr>
        <w:t>5.</w:t>
      </w:r>
      <w:r w:rsidRPr="00B50C1B">
        <w:rPr>
          <w:rFonts w:ascii="仿宋" w:eastAsia="仿宋" w:hAnsi="仿宋" w:hint="eastAsia"/>
          <w:sz w:val="30"/>
          <w:szCs w:val="30"/>
        </w:rPr>
        <w:tab/>
        <w:t>凡已被我校中美班录取的考生不能再参加后续批次的录取，未被中美班录取的考生不影响后续批次的录取。</w:t>
      </w:r>
    </w:p>
    <w:p w:rsidR="003A3E62" w:rsidRDefault="003A3E62" w:rsidP="003A3E62">
      <w:pPr>
        <w:jc w:val="center"/>
        <w:rPr>
          <w:rFonts w:ascii="仿宋" w:eastAsia="仿宋" w:hAnsi="仿宋"/>
          <w:b/>
          <w:sz w:val="28"/>
          <w:szCs w:val="30"/>
        </w:rPr>
      </w:pPr>
    </w:p>
    <w:p w:rsidR="00B50C1B" w:rsidRPr="003A3E62" w:rsidRDefault="00B50C1B" w:rsidP="003A3E62">
      <w:pPr>
        <w:jc w:val="center"/>
        <w:rPr>
          <w:rFonts w:ascii="仿宋" w:eastAsia="仿宋" w:hAnsi="仿宋"/>
          <w:b/>
          <w:sz w:val="28"/>
          <w:szCs w:val="30"/>
        </w:rPr>
      </w:pPr>
      <w:r w:rsidRPr="003A3E62">
        <w:rPr>
          <w:rFonts w:ascii="仿宋" w:eastAsia="仿宋" w:hAnsi="仿宋" w:hint="eastAsia"/>
          <w:b/>
          <w:sz w:val="28"/>
          <w:szCs w:val="30"/>
        </w:rPr>
        <w:t>招生咨询电话：0538-5885159、18553856291、15610315813</w:t>
      </w:r>
    </w:p>
    <w:p w:rsidR="005D7F72" w:rsidRPr="00B50C1B" w:rsidRDefault="00B50C1B" w:rsidP="003A3E62">
      <w:pPr>
        <w:jc w:val="center"/>
        <w:rPr>
          <w:rFonts w:ascii="仿宋" w:eastAsia="仿宋" w:hAnsi="仿宋"/>
          <w:sz w:val="30"/>
          <w:szCs w:val="30"/>
        </w:rPr>
      </w:pPr>
      <w:r w:rsidRPr="00B50C1B">
        <w:rPr>
          <w:rFonts w:ascii="楷体" w:eastAsia="楷体" w:hAnsi="楷体" w:hint="eastAsia"/>
          <w:b/>
          <w:sz w:val="30"/>
          <w:szCs w:val="30"/>
        </w:rPr>
        <w:t>泰安一中中美班公众号</w:t>
      </w:r>
    </w:p>
    <w:p w:rsidR="00B50C1B" w:rsidRPr="00B50C1B" w:rsidRDefault="00B50C1B" w:rsidP="003A3E62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15240</wp:posOffset>
            </wp:positionV>
            <wp:extent cx="1619250" cy="1590675"/>
            <wp:effectExtent l="19050" t="0" r="0" b="0"/>
            <wp:wrapSquare wrapText="bothSides"/>
            <wp:docPr id="1" name="图片 1" descr="C:\Users\Administrator\Desktop\无标题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无标题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50C1B" w:rsidRPr="00B50C1B" w:rsidSect="00B50C1B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7DB" w:rsidRDefault="005727DB" w:rsidP="00086A1D">
      <w:r>
        <w:separator/>
      </w:r>
    </w:p>
  </w:endnote>
  <w:endnote w:type="continuationSeparator" w:id="1">
    <w:p w:rsidR="005727DB" w:rsidRDefault="005727DB" w:rsidP="00086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15376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086A1D" w:rsidRPr="00ED2776" w:rsidRDefault="00327D5F">
        <w:pPr>
          <w:pStyle w:val="a5"/>
          <w:jc w:val="center"/>
          <w:rPr>
            <w:sz w:val="21"/>
          </w:rPr>
        </w:pPr>
        <w:r w:rsidRPr="00ED2776">
          <w:rPr>
            <w:sz w:val="21"/>
          </w:rPr>
          <w:fldChar w:fldCharType="begin"/>
        </w:r>
        <w:r w:rsidR="00086A1D" w:rsidRPr="00ED2776">
          <w:rPr>
            <w:sz w:val="21"/>
          </w:rPr>
          <w:instrText xml:space="preserve"> PAGE   \* MERGEFORMAT </w:instrText>
        </w:r>
        <w:r w:rsidRPr="00ED2776">
          <w:rPr>
            <w:sz w:val="21"/>
          </w:rPr>
          <w:fldChar w:fldCharType="separate"/>
        </w:r>
        <w:r w:rsidR="00BD4065" w:rsidRPr="00BD4065">
          <w:rPr>
            <w:noProof/>
            <w:sz w:val="21"/>
            <w:lang w:val="zh-CN"/>
          </w:rPr>
          <w:t>3</w:t>
        </w:r>
        <w:r w:rsidRPr="00ED2776">
          <w:rPr>
            <w:sz w:val="21"/>
          </w:rPr>
          <w:fldChar w:fldCharType="end"/>
        </w:r>
      </w:p>
    </w:sdtContent>
  </w:sdt>
  <w:p w:rsidR="00086A1D" w:rsidRDefault="00086A1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7DB" w:rsidRDefault="005727DB" w:rsidP="00086A1D">
      <w:r>
        <w:separator/>
      </w:r>
    </w:p>
  </w:footnote>
  <w:footnote w:type="continuationSeparator" w:id="1">
    <w:p w:rsidR="005727DB" w:rsidRDefault="005727DB" w:rsidP="00086A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C1B"/>
    <w:rsid w:val="00086A1D"/>
    <w:rsid w:val="00327D5F"/>
    <w:rsid w:val="003A3E62"/>
    <w:rsid w:val="003D4AA0"/>
    <w:rsid w:val="005727DB"/>
    <w:rsid w:val="005D7F72"/>
    <w:rsid w:val="008E762B"/>
    <w:rsid w:val="00900805"/>
    <w:rsid w:val="00B50C1B"/>
    <w:rsid w:val="00BD4065"/>
    <w:rsid w:val="00C46D1B"/>
    <w:rsid w:val="00ED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50C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50C1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6A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6A1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86A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86A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163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2022-05-26T07:30:00Z</cp:lastPrinted>
  <dcterms:created xsi:type="dcterms:W3CDTF">2022-05-26T07:10:00Z</dcterms:created>
  <dcterms:modified xsi:type="dcterms:W3CDTF">2022-05-30T11:47:00Z</dcterms:modified>
</cp:coreProperties>
</file>